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729FC" w14:textId="4E6EE036" w:rsidR="0019632A" w:rsidRPr="00CA0C15" w:rsidRDefault="00D96A46" w:rsidP="00A3010F">
      <w:pPr>
        <w:jc w:val="center"/>
        <w:rPr>
          <w:b/>
          <w:sz w:val="40"/>
        </w:rPr>
      </w:pPr>
      <w:r w:rsidRPr="00CA0C15">
        <w:rPr>
          <w:b/>
          <w:sz w:val="40"/>
        </w:rPr>
        <w:t>Altana przy budynku</w:t>
      </w:r>
      <w:r w:rsidR="00A3010F" w:rsidRPr="00A3010F">
        <w:rPr>
          <w:b/>
          <w:sz w:val="40"/>
        </w:rPr>
        <w:t xml:space="preserve"> </w:t>
      </w:r>
      <w:r w:rsidR="00A3010F">
        <w:rPr>
          <w:b/>
          <w:sz w:val="40"/>
        </w:rPr>
        <w:t>- załącznik do pozycji nr 2 przedmiaru robót</w:t>
      </w:r>
    </w:p>
    <w:p w14:paraId="1AE27C65" w14:textId="77777777" w:rsidR="00D96A46" w:rsidRPr="00D96A46" w:rsidRDefault="00D96A46" w:rsidP="00D96A46">
      <w:pPr>
        <w:shd w:val="clear" w:color="auto" w:fill="FFFFFF"/>
        <w:spacing w:before="100" w:beforeAutospacing="1" w:after="100" w:afterAutospacing="1" w:line="240" w:lineRule="auto"/>
        <w:outlineLvl w:val="1"/>
        <w:rPr>
          <w:rFonts w:ascii="Arial" w:eastAsia="Times New Roman" w:hAnsi="Arial" w:cs="Arial"/>
          <w:b/>
          <w:bCs/>
          <w:sz w:val="27"/>
          <w:szCs w:val="27"/>
          <w:lang w:eastAsia="pl-PL"/>
        </w:rPr>
      </w:pPr>
      <w:r w:rsidRPr="00D96A46">
        <w:rPr>
          <w:rFonts w:ascii="Arial" w:eastAsia="Times New Roman" w:hAnsi="Arial" w:cs="Arial"/>
          <w:b/>
          <w:bCs/>
          <w:sz w:val="27"/>
          <w:szCs w:val="27"/>
          <w:lang w:eastAsia="pl-PL"/>
        </w:rPr>
        <w:t>Specyfikacja techniczna:</w:t>
      </w:r>
    </w:p>
    <w:p w14:paraId="7DCAEBFB" w14:textId="261C2F0E" w:rsidR="00D96A46" w:rsidRPr="00D96A46" w:rsidRDefault="00D96A46" w:rsidP="00D96A46">
      <w:pPr>
        <w:numPr>
          <w:ilvl w:val="0"/>
          <w:numId w:val="1"/>
        </w:numPr>
        <w:shd w:val="clear" w:color="auto" w:fill="FFFFFF"/>
        <w:spacing w:before="100" w:beforeAutospacing="1" w:after="100" w:afterAutospacing="1" w:line="240" w:lineRule="auto"/>
        <w:rPr>
          <w:rFonts w:ascii="Arial" w:eastAsia="Times New Roman" w:hAnsi="Arial" w:cs="Arial"/>
          <w:sz w:val="24"/>
          <w:szCs w:val="24"/>
          <w:lang w:eastAsia="pl-PL"/>
        </w:rPr>
      </w:pPr>
      <w:r w:rsidRPr="00D96A46">
        <w:rPr>
          <w:rFonts w:ascii="Arial" w:eastAsia="Times New Roman" w:hAnsi="Arial" w:cs="Arial"/>
          <w:sz w:val="24"/>
          <w:szCs w:val="24"/>
          <w:lang w:eastAsia="pl-PL"/>
        </w:rPr>
        <w:t>CAŁKOWITY: Rozstaw słupów po zewnątrz, szer. </w:t>
      </w:r>
      <w:r w:rsidR="00C40FF2">
        <w:rPr>
          <w:rFonts w:ascii="Arial" w:eastAsia="Times New Roman" w:hAnsi="Arial" w:cs="Arial"/>
          <w:b/>
          <w:bCs/>
          <w:sz w:val="24"/>
          <w:szCs w:val="24"/>
          <w:lang w:eastAsia="pl-PL"/>
        </w:rPr>
        <w:t>7</w:t>
      </w:r>
      <w:r w:rsidRPr="00D96A46">
        <w:rPr>
          <w:rFonts w:ascii="Arial" w:eastAsia="Times New Roman" w:hAnsi="Arial" w:cs="Arial"/>
          <w:b/>
          <w:bCs/>
          <w:sz w:val="24"/>
          <w:szCs w:val="24"/>
          <w:lang w:eastAsia="pl-PL"/>
        </w:rPr>
        <w:t>00 cm</w:t>
      </w:r>
      <w:r w:rsidRPr="00D96A46">
        <w:rPr>
          <w:rFonts w:ascii="Arial" w:eastAsia="Times New Roman" w:hAnsi="Arial" w:cs="Arial"/>
          <w:sz w:val="24"/>
          <w:szCs w:val="24"/>
          <w:lang w:eastAsia="pl-PL"/>
        </w:rPr>
        <w:t> x dł. </w:t>
      </w:r>
      <w:r>
        <w:rPr>
          <w:rFonts w:ascii="Arial" w:eastAsia="Times New Roman" w:hAnsi="Arial" w:cs="Arial"/>
          <w:b/>
          <w:bCs/>
          <w:sz w:val="24"/>
          <w:szCs w:val="24"/>
          <w:lang w:eastAsia="pl-PL"/>
        </w:rPr>
        <w:t>8</w:t>
      </w:r>
      <w:r w:rsidRPr="00D96A46">
        <w:rPr>
          <w:rFonts w:ascii="Arial" w:eastAsia="Times New Roman" w:hAnsi="Arial" w:cs="Arial"/>
          <w:b/>
          <w:bCs/>
          <w:sz w:val="24"/>
          <w:szCs w:val="24"/>
          <w:lang w:eastAsia="pl-PL"/>
        </w:rPr>
        <w:t>00 cm</w:t>
      </w:r>
      <w:r w:rsidRPr="00D96A46">
        <w:rPr>
          <w:rFonts w:ascii="Arial" w:eastAsia="Times New Roman" w:hAnsi="Arial" w:cs="Arial"/>
          <w:sz w:val="24"/>
          <w:szCs w:val="24"/>
          <w:lang w:eastAsia="pl-PL"/>
        </w:rPr>
        <w:t> ( </w:t>
      </w:r>
      <w:r w:rsidR="00C40FF2">
        <w:rPr>
          <w:rFonts w:ascii="Arial" w:eastAsia="Times New Roman" w:hAnsi="Arial" w:cs="Arial"/>
          <w:b/>
          <w:bCs/>
          <w:sz w:val="24"/>
          <w:szCs w:val="24"/>
          <w:lang w:eastAsia="pl-PL"/>
        </w:rPr>
        <w:t>56</w:t>
      </w:r>
      <w:r w:rsidRPr="00D96A46">
        <w:rPr>
          <w:rFonts w:ascii="Arial" w:eastAsia="Times New Roman" w:hAnsi="Arial" w:cs="Arial"/>
          <w:b/>
          <w:bCs/>
          <w:sz w:val="24"/>
          <w:szCs w:val="24"/>
          <w:lang w:eastAsia="pl-PL"/>
        </w:rPr>
        <w:t xml:space="preserve"> m2</w:t>
      </w:r>
      <w:r w:rsidRPr="00D96A46">
        <w:rPr>
          <w:rFonts w:ascii="Arial" w:eastAsia="Times New Roman" w:hAnsi="Arial" w:cs="Arial"/>
          <w:sz w:val="24"/>
          <w:szCs w:val="24"/>
          <w:lang w:eastAsia="pl-PL"/>
        </w:rPr>
        <w:t> ).</w:t>
      </w:r>
    </w:p>
    <w:p w14:paraId="6CCBEC59" w14:textId="7044CA76" w:rsidR="00D96A46" w:rsidRPr="00D96A46" w:rsidRDefault="00D96A46" w:rsidP="00D96A46">
      <w:pPr>
        <w:shd w:val="clear" w:color="auto" w:fill="FFFFFF"/>
        <w:spacing w:before="100" w:beforeAutospacing="1" w:after="100" w:afterAutospacing="1" w:line="240" w:lineRule="auto"/>
        <w:rPr>
          <w:rFonts w:ascii="Arial" w:eastAsia="Times New Roman" w:hAnsi="Arial" w:cs="Arial"/>
          <w:sz w:val="24"/>
          <w:szCs w:val="24"/>
          <w:lang w:eastAsia="pl-PL"/>
        </w:rPr>
      </w:pPr>
      <w:r w:rsidRPr="00D96A46">
        <w:rPr>
          <w:rFonts w:ascii="Arial" w:eastAsia="Times New Roman" w:hAnsi="Arial" w:cs="Arial"/>
          <w:sz w:val="24"/>
          <w:szCs w:val="24"/>
          <w:lang w:eastAsia="pl-PL"/>
        </w:rPr>
        <w:t>Wysokość całkowita: </w:t>
      </w:r>
      <w:r w:rsidR="006A47B3">
        <w:rPr>
          <w:rFonts w:ascii="Arial" w:eastAsia="Times New Roman" w:hAnsi="Arial" w:cs="Arial"/>
          <w:sz w:val="24"/>
          <w:szCs w:val="24"/>
          <w:lang w:eastAsia="pl-PL"/>
        </w:rPr>
        <w:t xml:space="preserve">około </w:t>
      </w:r>
      <w:r w:rsidRPr="00D96A46">
        <w:rPr>
          <w:rFonts w:ascii="Arial" w:eastAsia="Times New Roman" w:hAnsi="Arial" w:cs="Arial"/>
          <w:b/>
          <w:bCs/>
          <w:sz w:val="24"/>
          <w:szCs w:val="24"/>
          <w:lang w:eastAsia="pl-PL"/>
        </w:rPr>
        <w:t>2</w:t>
      </w:r>
      <w:r w:rsidR="00C40FF2">
        <w:rPr>
          <w:rFonts w:ascii="Arial" w:eastAsia="Times New Roman" w:hAnsi="Arial" w:cs="Arial"/>
          <w:b/>
          <w:bCs/>
          <w:sz w:val="24"/>
          <w:szCs w:val="24"/>
          <w:lang w:eastAsia="pl-PL"/>
        </w:rPr>
        <w:t>9</w:t>
      </w:r>
      <w:r w:rsidRPr="00D96A46">
        <w:rPr>
          <w:rFonts w:ascii="Arial" w:eastAsia="Times New Roman" w:hAnsi="Arial" w:cs="Arial"/>
          <w:b/>
          <w:bCs/>
          <w:sz w:val="24"/>
          <w:szCs w:val="24"/>
          <w:lang w:eastAsia="pl-PL"/>
        </w:rPr>
        <w:t>0 cm</w:t>
      </w:r>
      <w:r w:rsidRPr="00D96A46">
        <w:rPr>
          <w:rFonts w:ascii="Arial" w:eastAsia="Times New Roman" w:hAnsi="Arial" w:cs="Arial"/>
          <w:sz w:val="24"/>
          <w:szCs w:val="24"/>
          <w:lang w:eastAsia="pl-PL"/>
        </w:rPr>
        <w:t>.</w:t>
      </w:r>
    </w:p>
    <w:p w14:paraId="66370F63" w14:textId="2A427E6A" w:rsidR="00D96A46" w:rsidRPr="00D96A46" w:rsidRDefault="00D96A46" w:rsidP="00D96A46">
      <w:pPr>
        <w:shd w:val="clear" w:color="auto" w:fill="FFFFFF"/>
        <w:spacing w:before="100" w:beforeAutospacing="1" w:after="100" w:afterAutospacing="1" w:line="240" w:lineRule="auto"/>
        <w:rPr>
          <w:rFonts w:ascii="Arial" w:eastAsia="Times New Roman" w:hAnsi="Arial" w:cs="Arial"/>
          <w:sz w:val="24"/>
          <w:szCs w:val="24"/>
          <w:lang w:eastAsia="pl-PL"/>
        </w:rPr>
      </w:pPr>
      <w:r w:rsidRPr="00D96A46">
        <w:rPr>
          <w:rFonts w:ascii="Arial" w:eastAsia="Times New Roman" w:hAnsi="Arial" w:cs="Arial"/>
          <w:sz w:val="24"/>
          <w:szCs w:val="24"/>
          <w:lang w:eastAsia="pl-PL"/>
        </w:rPr>
        <w:t>Wysokość światła przejazdu: </w:t>
      </w:r>
      <w:r w:rsidR="006A47B3">
        <w:rPr>
          <w:rFonts w:ascii="Arial" w:eastAsia="Times New Roman" w:hAnsi="Arial" w:cs="Arial"/>
          <w:sz w:val="24"/>
          <w:szCs w:val="24"/>
          <w:lang w:eastAsia="pl-PL"/>
        </w:rPr>
        <w:t xml:space="preserve">około </w:t>
      </w:r>
      <w:r w:rsidRPr="00D96A46">
        <w:rPr>
          <w:rFonts w:ascii="Arial" w:eastAsia="Times New Roman" w:hAnsi="Arial" w:cs="Arial"/>
          <w:b/>
          <w:bCs/>
          <w:sz w:val="24"/>
          <w:szCs w:val="24"/>
          <w:lang w:eastAsia="pl-PL"/>
        </w:rPr>
        <w:t>23</w:t>
      </w:r>
      <w:r w:rsidR="00356A6D">
        <w:rPr>
          <w:rFonts w:ascii="Arial" w:eastAsia="Times New Roman" w:hAnsi="Arial" w:cs="Arial"/>
          <w:b/>
          <w:bCs/>
          <w:sz w:val="24"/>
          <w:szCs w:val="24"/>
          <w:lang w:eastAsia="pl-PL"/>
        </w:rPr>
        <w:t>0</w:t>
      </w:r>
      <w:r w:rsidRPr="00D96A46">
        <w:rPr>
          <w:rFonts w:ascii="Arial" w:eastAsia="Times New Roman" w:hAnsi="Arial" w:cs="Arial"/>
          <w:b/>
          <w:bCs/>
          <w:sz w:val="24"/>
          <w:szCs w:val="24"/>
          <w:lang w:eastAsia="pl-PL"/>
        </w:rPr>
        <w:t xml:space="preserve"> cm</w:t>
      </w:r>
      <w:r w:rsidRPr="00D96A46">
        <w:rPr>
          <w:rFonts w:ascii="Arial" w:eastAsia="Times New Roman" w:hAnsi="Arial" w:cs="Arial"/>
          <w:sz w:val="24"/>
          <w:szCs w:val="24"/>
          <w:lang w:eastAsia="pl-PL"/>
        </w:rPr>
        <w:t> z przodu.</w:t>
      </w:r>
    </w:p>
    <w:p w14:paraId="695628F2" w14:textId="77777777" w:rsidR="00D96A46" w:rsidRDefault="00D96A46" w:rsidP="005B4A9C">
      <w:pPr>
        <w:numPr>
          <w:ilvl w:val="0"/>
          <w:numId w:val="3"/>
        </w:numPr>
        <w:shd w:val="clear" w:color="auto" w:fill="FFFFFF"/>
        <w:spacing w:before="100" w:beforeAutospacing="1" w:after="100" w:afterAutospacing="1" w:line="240" w:lineRule="auto"/>
        <w:jc w:val="both"/>
        <w:rPr>
          <w:rFonts w:ascii="Arial" w:eastAsia="Times New Roman" w:hAnsi="Arial" w:cs="Arial"/>
          <w:sz w:val="24"/>
          <w:szCs w:val="24"/>
          <w:lang w:eastAsia="pl-PL"/>
        </w:rPr>
      </w:pPr>
      <w:r w:rsidRPr="00D96A46">
        <w:rPr>
          <w:rFonts w:ascii="Arial" w:eastAsia="Times New Roman" w:hAnsi="Arial" w:cs="Arial"/>
          <w:sz w:val="24"/>
          <w:szCs w:val="24"/>
          <w:lang w:eastAsia="pl-PL"/>
        </w:rPr>
        <w:t xml:space="preserve">Malowanie proszkowe w kolorze: ANTRACYT RAL 7016, </w:t>
      </w:r>
    </w:p>
    <w:p w14:paraId="296DBFE8" w14:textId="77777777" w:rsidR="00D96A46" w:rsidRPr="00D96A46" w:rsidRDefault="00D96A46" w:rsidP="005B4A9C">
      <w:pPr>
        <w:numPr>
          <w:ilvl w:val="0"/>
          <w:numId w:val="3"/>
        </w:numPr>
        <w:shd w:val="clear" w:color="auto" w:fill="FFFFFF"/>
        <w:spacing w:before="100" w:beforeAutospacing="1" w:after="100" w:afterAutospacing="1" w:line="240" w:lineRule="auto"/>
        <w:jc w:val="both"/>
        <w:rPr>
          <w:rFonts w:ascii="Arial" w:eastAsia="Times New Roman" w:hAnsi="Arial" w:cs="Arial"/>
          <w:sz w:val="24"/>
          <w:szCs w:val="24"/>
          <w:lang w:eastAsia="pl-PL"/>
        </w:rPr>
      </w:pPr>
      <w:r w:rsidRPr="00D96A46">
        <w:rPr>
          <w:rFonts w:ascii="Arial" w:eastAsia="Times New Roman" w:hAnsi="Arial" w:cs="Arial"/>
          <w:sz w:val="24"/>
          <w:szCs w:val="24"/>
          <w:lang w:eastAsia="pl-PL"/>
        </w:rPr>
        <w:t>Elementy konstrukcyjne: stal cynkowana ogniowo, po zakończeniu prac spawalniczych i przygotowaniu otworów montażowych.</w:t>
      </w:r>
    </w:p>
    <w:p w14:paraId="47B8911D" w14:textId="77777777" w:rsidR="00B20187" w:rsidRDefault="00D96A46" w:rsidP="005B4A9C">
      <w:pPr>
        <w:numPr>
          <w:ilvl w:val="0"/>
          <w:numId w:val="3"/>
        </w:numPr>
        <w:shd w:val="clear" w:color="auto" w:fill="FFFFFF"/>
        <w:spacing w:before="100" w:beforeAutospacing="1" w:after="100" w:afterAutospacing="1" w:line="240" w:lineRule="auto"/>
        <w:jc w:val="both"/>
        <w:rPr>
          <w:rFonts w:ascii="Arial" w:eastAsia="Times New Roman" w:hAnsi="Arial" w:cs="Arial"/>
          <w:sz w:val="24"/>
          <w:szCs w:val="24"/>
          <w:lang w:eastAsia="pl-PL"/>
        </w:rPr>
      </w:pPr>
      <w:r w:rsidRPr="006A47B3">
        <w:rPr>
          <w:rFonts w:ascii="Arial" w:eastAsia="Times New Roman" w:hAnsi="Arial" w:cs="Arial"/>
          <w:sz w:val="24"/>
          <w:szCs w:val="24"/>
          <w:lang w:eastAsia="pl-PL"/>
        </w:rPr>
        <w:t>Słup: 1</w:t>
      </w:r>
      <w:r w:rsidR="006A47B3" w:rsidRPr="006A47B3">
        <w:rPr>
          <w:rFonts w:ascii="Arial" w:eastAsia="Times New Roman" w:hAnsi="Arial" w:cs="Arial"/>
          <w:sz w:val="24"/>
          <w:szCs w:val="24"/>
          <w:lang w:eastAsia="pl-PL"/>
        </w:rPr>
        <w:t>3</w:t>
      </w:r>
      <w:r w:rsidRPr="006A47B3">
        <w:rPr>
          <w:rFonts w:ascii="Arial" w:eastAsia="Times New Roman" w:hAnsi="Arial" w:cs="Arial"/>
          <w:sz w:val="24"/>
          <w:szCs w:val="24"/>
          <w:lang w:eastAsia="pl-PL"/>
        </w:rPr>
        <w:t xml:space="preserve"> szt. Profil</w:t>
      </w:r>
      <w:r w:rsidRPr="00D96A46">
        <w:rPr>
          <w:rFonts w:ascii="Arial" w:eastAsia="Times New Roman" w:hAnsi="Arial" w:cs="Arial"/>
          <w:sz w:val="24"/>
          <w:szCs w:val="24"/>
          <w:lang w:eastAsia="pl-PL"/>
        </w:rPr>
        <w:t xml:space="preserve"> zamknięty </w:t>
      </w:r>
      <w:r w:rsidRPr="00D96A46">
        <w:rPr>
          <w:rFonts w:ascii="Arial" w:eastAsia="Times New Roman" w:hAnsi="Arial" w:cs="Arial"/>
          <w:b/>
          <w:bCs/>
          <w:sz w:val="24"/>
          <w:szCs w:val="24"/>
          <w:lang w:eastAsia="pl-PL"/>
        </w:rPr>
        <w:t>100x100x2 mm</w:t>
      </w:r>
      <w:r w:rsidRPr="00D96A46">
        <w:rPr>
          <w:rFonts w:ascii="Arial" w:eastAsia="Times New Roman" w:hAnsi="Arial" w:cs="Arial"/>
          <w:sz w:val="24"/>
          <w:szCs w:val="24"/>
          <w:lang w:eastAsia="pl-PL"/>
        </w:rPr>
        <w:t xml:space="preserve">. </w:t>
      </w:r>
      <w:r w:rsidR="006A47B3">
        <w:rPr>
          <w:rFonts w:ascii="Arial" w:eastAsia="Times New Roman" w:hAnsi="Arial" w:cs="Arial"/>
          <w:sz w:val="24"/>
          <w:szCs w:val="24"/>
          <w:lang w:eastAsia="pl-PL"/>
        </w:rPr>
        <w:t xml:space="preserve">Po 5 z prawej i lewej strony oraz 3 z tyłu. Zakończony </w:t>
      </w:r>
      <w:r w:rsidRPr="00D96A46">
        <w:rPr>
          <w:rFonts w:ascii="Arial" w:eastAsia="Times New Roman" w:hAnsi="Arial" w:cs="Arial"/>
          <w:sz w:val="24"/>
          <w:szCs w:val="24"/>
          <w:lang w:eastAsia="pl-PL"/>
        </w:rPr>
        <w:t>płaskownik</w:t>
      </w:r>
      <w:r w:rsidR="006A47B3">
        <w:rPr>
          <w:rFonts w:ascii="Arial" w:eastAsia="Times New Roman" w:hAnsi="Arial" w:cs="Arial"/>
          <w:sz w:val="24"/>
          <w:szCs w:val="24"/>
          <w:lang w:eastAsia="pl-PL"/>
        </w:rPr>
        <w:t>ami (góra) oraz markami (dół) o</w:t>
      </w:r>
      <w:r w:rsidRPr="00D96A46">
        <w:rPr>
          <w:rFonts w:ascii="Arial" w:eastAsia="Times New Roman" w:hAnsi="Arial" w:cs="Arial"/>
          <w:sz w:val="24"/>
          <w:szCs w:val="24"/>
          <w:lang w:eastAsia="pl-PL"/>
        </w:rPr>
        <w:t xml:space="preserve"> wymiarach </w:t>
      </w:r>
      <w:r w:rsidRPr="00D96A46">
        <w:rPr>
          <w:rFonts w:ascii="Arial" w:eastAsia="Times New Roman" w:hAnsi="Arial" w:cs="Arial"/>
          <w:b/>
          <w:bCs/>
          <w:sz w:val="24"/>
          <w:szCs w:val="24"/>
          <w:lang w:eastAsia="pl-PL"/>
        </w:rPr>
        <w:t>200x200 mm</w:t>
      </w:r>
      <w:r w:rsidR="00264FE7">
        <w:rPr>
          <w:rFonts w:ascii="Arial" w:eastAsia="Times New Roman" w:hAnsi="Arial" w:cs="Arial"/>
          <w:b/>
          <w:bCs/>
          <w:sz w:val="24"/>
          <w:szCs w:val="24"/>
          <w:lang w:eastAsia="pl-PL"/>
        </w:rPr>
        <w:t>,</w:t>
      </w:r>
      <w:r w:rsidRPr="00D96A46">
        <w:rPr>
          <w:rFonts w:ascii="Arial" w:eastAsia="Times New Roman" w:hAnsi="Arial" w:cs="Arial"/>
          <w:sz w:val="24"/>
          <w:szCs w:val="24"/>
          <w:lang w:eastAsia="pl-PL"/>
        </w:rPr>
        <w:t> fabrycznymi otworami przygotowanymi do montażu.</w:t>
      </w:r>
      <w:r w:rsidR="006A47B3">
        <w:rPr>
          <w:rFonts w:ascii="Arial" w:eastAsia="Times New Roman" w:hAnsi="Arial" w:cs="Arial"/>
          <w:sz w:val="24"/>
          <w:szCs w:val="24"/>
          <w:lang w:eastAsia="pl-PL"/>
        </w:rPr>
        <w:t xml:space="preserve"> Wypełnienia ścian (4 lewe, 3 prawe, przód bez wypełnień, tył 4) o </w:t>
      </w:r>
      <w:r w:rsidR="00B20187">
        <w:rPr>
          <w:rFonts w:ascii="Arial" w:eastAsia="Times New Roman" w:hAnsi="Arial" w:cs="Arial"/>
          <w:sz w:val="24"/>
          <w:szCs w:val="24"/>
          <w:lang w:eastAsia="pl-PL"/>
        </w:rPr>
        <w:t>wymiarach:</w:t>
      </w:r>
    </w:p>
    <w:p w14:paraId="7267E1A6" w14:textId="47C32487" w:rsidR="00D96A46" w:rsidRDefault="006A47B3" w:rsidP="00B20187">
      <w:pPr>
        <w:pStyle w:val="Akapitzlist"/>
        <w:numPr>
          <w:ilvl w:val="0"/>
          <w:numId w:val="4"/>
        </w:numPr>
        <w:shd w:val="clear" w:color="auto" w:fill="FFFFFF"/>
        <w:spacing w:before="100" w:beforeAutospacing="1" w:after="100" w:afterAutospacing="1" w:line="240" w:lineRule="auto"/>
        <w:rPr>
          <w:rFonts w:ascii="Arial" w:eastAsia="Times New Roman" w:hAnsi="Arial" w:cs="Arial"/>
          <w:sz w:val="24"/>
          <w:szCs w:val="24"/>
          <w:lang w:eastAsia="pl-PL"/>
        </w:rPr>
      </w:pPr>
      <w:r w:rsidRPr="00B20187">
        <w:rPr>
          <w:rFonts w:ascii="Arial" w:eastAsia="Times New Roman" w:hAnsi="Arial" w:cs="Arial"/>
          <w:sz w:val="24"/>
          <w:szCs w:val="24"/>
          <w:lang w:eastAsia="pl-PL"/>
        </w:rPr>
        <w:t>187,5 cm x 235 cm</w:t>
      </w:r>
      <w:r w:rsidR="00B20187">
        <w:rPr>
          <w:rFonts w:ascii="Arial" w:eastAsia="Times New Roman" w:hAnsi="Arial" w:cs="Arial"/>
          <w:sz w:val="24"/>
          <w:szCs w:val="24"/>
          <w:lang w:eastAsia="pl-PL"/>
        </w:rPr>
        <w:t>,</w:t>
      </w:r>
    </w:p>
    <w:p w14:paraId="542A6B58" w14:textId="05B43CA3" w:rsidR="00B20187" w:rsidRPr="00B20187" w:rsidRDefault="00B20187" w:rsidP="00B20187">
      <w:pPr>
        <w:pStyle w:val="Akapitzlist"/>
        <w:numPr>
          <w:ilvl w:val="0"/>
          <w:numId w:val="4"/>
        </w:numPr>
        <w:shd w:val="clear" w:color="auto" w:fill="FFFFFF"/>
        <w:spacing w:before="100" w:beforeAutospacing="1" w:after="100" w:afterAutospacing="1" w:line="240" w:lineRule="auto"/>
        <w:rPr>
          <w:rFonts w:ascii="Arial" w:eastAsia="Times New Roman" w:hAnsi="Arial" w:cs="Arial"/>
          <w:sz w:val="24"/>
          <w:szCs w:val="24"/>
          <w:lang w:eastAsia="pl-PL"/>
        </w:rPr>
      </w:pPr>
      <w:r>
        <w:rPr>
          <w:rFonts w:ascii="Arial" w:eastAsia="Times New Roman" w:hAnsi="Arial" w:cs="Arial"/>
          <w:sz w:val="24"/>
          <w:szCs w:val="24"/>
          <w:lang w:eastAsia="pl-PL"/>
        </w:rPr>
        <w:t>Lewe i prawe: 162,5 cm x 235 cm.</w:t>
      </w:r>
    </w:p>
    <w:p w14:paraId="16488A41" w14:textId="77777777" w:rsidR="00D96A46" w:rsidRPr="0049036C" w:rsidRDefault="00D96A46" w:rsidP="006721B9">
      <w:pPr>
        <w:numPr>
          <w:ilvl w:val="0"/>
          <w:numId w:val="3"/>
        </w:numPr>
        <w:shd w:val="clear" w:color="auto" w:fill="FFFFFF"/>
        <w:spacing w:before="100" w:beforeAutospacing="1" w:after="100" w:afterAutospacing="1" w:line="240" w:lineRule="auto"/>
        <w:jc w:val="both"/>
        <w:rPr>
          <w:rFonts w:ascii="Arial" w:eastAsia="Times New Roman" w:hAnsi="Arial" w:cs="Arial"/>
          <w:sz w:val="24"/>
          <w:szCs w:val="24"/>
          <w:lang w:eastAsia="pl-PL"/>
        </w:rPr>
      </w:pPr>
      <w:r w:rsidRPr="0049036C">
        <w:rPr>
          <w:rFonts w:ascii="Arial" w:eastAsia="Times New Roman" w:hAnsi="Arial" w:cs="Arial"/>
          <w:sz w:val="24"/>
          <w:szCs w:val="24"/>
          <w:lang w:eastAsia="pl-PL"/>
        </w:rPr>
        <w:t>Wieniec: 2 szt. Profil zamknięty </w:t>
      </w:r>
      <w:r w:rsidRPr="0049036C">
        <w:rPr>
          <w:rFonts w:ascii="Arial" w:eastAsia="Times New Roman" w:hAnsi="Arial" w:cs="Arial"/>
          <w:b/>
          <w:bCs/>
          <w:sz w:val="24"/>
          <w:szCs w:val="24"/>
          <w:lang w:eastAsia="pl-PL"/>
        </w:rPr>
        <w:t>100x100x2 mm</w:t>
      </w:r>
      <w:r w:rsidRPr="0049036C">
        <w:rPr>
          <w:rFonts w:ascii="Arial" w:eastAsia="Times New Roman" w:hAnsi="Arial" w:cs="Arial"/>
          <w:sz w:val="24"/>
          <w:szCs w:val="24"/>
          <w:lang w:eastAsia="pl-PL"/>
        </w:rPr>
        <w:t>.</w:t>
      </w:r>
    </w:p>
    <w:p w14:paraId="77EC9748" w14:textId="77777777" w:rsidR="00D96A46" w:rsidRPr="0049036C" w:rsidRDefault="00D96A46" w:rsidP="006721B9">
      <w:pPr>
        <w:numPr>
          <w:ilvl w:val="0"/>
          <w:numId w:val="3"/>
        </w:numPr>
        <w:shd w:val="clear" w:color="auto" w:fill="FFFFFF"/>
        <w:spacing w:before="100" w:beforeAutospacing="1" w:after="100" w:afterAutospacing="1" w:line="240" w:lineRule="auto"/>
        <w:jc w:val="both"/>
        <w:rPr>
          <w:rFonts w:ascii="Arial" w:eastAsia="Times New Roman" w:hAnsi="Arial" w:cs="Arial"/>
          <w:sz w:val="24"/>
          <w:szCs w:val="24"/>
          <w:lang w:eastAsia="pl-PL"/>
        </w:rPr>
      </w:pPr>
      <w:r w:rsidRPr="0049036C">
        <w:rPr>
          <w:rFonts w:ascii="Arial" w:eastAsia="Times New Roman" w:hAnsi="Arial" w:cs="Arial"/>
          <w:sz w:val="24"/>
          <w:szCs w:val="24"/>
          <w:lang w:eastAsia="pl-PL"/>
        </w:rPr>
        <w:t>Krokiew: 4 szt. Profil C, </w:t>
      </w:r>
      <w:r w:rsidRPr="0049036C">
        <w:rPr>
          <w:rFonts w:ascii="Arial" w:eastAsia="Times New Roman" w:hAnsi="Arial" w:cs="Arial"/>
          <w:b/>
          <w:bCs/>
          <w:sz w:val="24"/>
          <w:szCs w:val="24"/>
          <w:lang w:eastAsia="pl-PL"/>
        </w:rPr>
        <w:t>2xC150x1,5 mm</w:t>
      </w:r>
      <w:r w:rsidRPr="0049036C">
        <w:rPr>
          <w:rFonts w:ascii="Arial" w:eastAsia="Times New Roman" w:hAnsi="Arial" w:cs="Arial"/>
          <w:sz w:val="24"/>
          <w:szCs w:val="24"/>
          <w:lang w:eastAsia="pl-PL"/>
        </w:rPr>
        <w:t>.</w:t>
      </w:r>
    </w:p>
    <w:p w14:paraId="4A74A3C9" w14:textId="77777777" w:rsidR="00D96A46" w:rsidRPr="00D96A46" w:rsidRDefault="00D96A46" w:rsidP="006721B9">
      <w:pPr>
        <w:numPr>
          <w:ilvl w:val="0"/>
          <w:numId w:val="3"/>
        </w:numPr>
        <w:shd w:val="clear" w:color="auto" w:fill="FFFFFF"/>
        <w:spacing w:before="100" w:beforeAutospacing="1" w:after="100" w:afterAutospacing="1" w:line="240" w:lineRule="auto"/>
        <w:jc w:val="both"/>
        <w:rPr>
          <w:rFonts w:ascii="Arial" w:eastAsia="Times New Roman" w:hAnsi="Arial" w:cs="Arial"/>
          <w:sz w:val="24"/>
          <w:szCs w:val="24"/>
          <w:lang w:eastAsia="pl-PL"/>
        </w:rPr>
      </w:pPr>
      <w:r w:rsidRPr="00D96A46">
        <w:rPr>
          <w:rFonts w:ascii="Arial" w:eastAsia="Times New Roman" w:hAnsi="Arial" w:cs="Arial"/>
          <w:sz w:val="24"/>
          <w:szCs w:val="24"/>
          <w:lang w:eastAsia="pl-PL"/>
        </w:rPr>
        <w:t>Maskownica: typ STANDARD wysokość </w:t>
      </w:r>
      <w:r w:rsidR="006A47B3">
        <w:rPr>
          <w:rFonts w:ascii="Arial" w:eastAsia="Times New Roman" w:hAnsi="Arial" w:cs="Arial"/>
          <w:b/>
          <w:bCs/>
          <w:sz w:val="24"/>
          <w:szCs w:val="24"/>
          <w:lang w:eastAsia="pl-PL"/>
        </w:rPr>
        <w:t>35</w:t>
      </w:r>
      <w:r w:rsidRPr="00D96A46">
        <w:rPr>
          <w:rFonts w:ascii="Arial" w:eastAsia="Times New Roman" w:hAnsi="Arial" w:cs="Arial"/>
          <w:b/>
          <w:bCs/>
          <w:sz w:val="24"/>
          <w:szCs w:val="24"/>
          <w:lang w:eastAsia="pl-PL"/>
        </w:rPr>
        <w:t>0 mm</w:t>
      </w:r>
      <w:r w:rsidRPr="00D96A46">
        <w:rPr>
          <w:rFonts w:ascii="Arial" w:eastAsia="Times New Roman" w:hAnsi="Arial" w:cs="Arial"/>
          <w:sz w:val="24"/>
          <w:szCs w:val="24"/>
          <w:lang w:eastAsia="pl-PL"/>
        </w:rPr>
        <w:t>, blacha ocynkowana o grubości </w:t>
      </w:r>
      <w:r w:rsidRPr="00D96A46">
        <w:rPr>
          <w:rFonts w:ascii="Arial" w:eastAsia="Times New Roman" w:hAnsi="Arial" w:cs="Arial"/>
          <w:b/>
          <w:bCs/>
          <w:sz w:val="24"/>
          <w:szCs w:val="24"/>
          <w:lang w:eastAsia="pl-PL"/>
        </w:rPr>
        <w:t>0,5 mm</w:t>
      </w:r>
      <w:r w:rsidRPr="00D96A46">
        <w:rPr>
          <w:rFonts w:ascii="Arial" w:eastAsia="Times New Roman" w:hAnsi="Arial" w:cs="Arial"/>
          <w:sz w:val="24"/>
          <w:szCs w:val="24"/>
          <w:lang w:eastAsia="pl-PL"/>
        </w:rPr>
        <w:t>. Zastosowana po obwodzie wieńca, wykończona w narożach nakładkami.</w:t>
      </w:r>
    </w:p>
    <w:p w14:paraId="77BC2EF5" w14:textId="77777777" w:rsidR="0049036C" w:rsidRDefault="00D96A46" w:rsidP="006721B9">
      <w:pPr>
        <w:numPr>
          <w:ilvl w:val="0"/>
          <w:numId w:val="3"/>
        </w:numPr>
        <w:shd w:val="clear" w:color="auto" w:fill="FFFFFF"/>
        <w:spacing w:before="100" w:beforeAutospacing="1" w:after="100" w:afterAutospacing="1" w:line="240" w:lineRule="auto"/>
        <w:jc w:val="both"/>
        <w:rPr>
          <w:rFonts w:ascii="Arial" w:eastAsia="Times New Roman" w:hAnsi="Arial" w:cs="Arial"/>
          <w:sz w:val="24"/>
          <w:szCs w:val="24"/>
          <w:lang w:eastAsia="pl-PL"/>
        </w:rPr>
      </w:pPr>
      <w:r w:rsidRPr="00D96A46">
        <w:rPr>
          <w:rFonts w:ascii="Arial" w:eastAsia="Times New Roman" w:hAnsi="Arial" w:cs="Arial"/>
          <w:sz w:val="24"/>
          <w:szCs w:val="24"/>
          <w:lang w:eastAsia="pl-PL"/>
        </w:rPr>
        <w:t>Poszycie dachu: ocynkowana blacha trapezowa T55 o grubości </w:t>
      </w:r>
      <w:r w:rsidR="00374A6B" w:rsidRPr="00374A6B">
        <w:rPr>
          <w:rFonts w:ascii="Arial" w:eastAsia="Times New Roman" w:hAnsi="Arial" w:cs="Arial"/>
          <w:sz w:val="24"/>
          <w:szCs w:val="24"/>
          <w:lang w:eastAsia="pl-PL"/>
        </w:rPr>
        <w:t xml:space="preserve">min. </w:t>
      </w:r>
      <w:r w:rsidRPr="00D96A46">
        <w:rPr>
          <w:rFonts w:ascii="Arial" w:eastAsia="Times New Roman" w:hAnsi="Arial" w:cs="Arial"/>
          <w:b/>
          <w:bCs/>
          <w:sz w:val="24"/>
          <w:szCs w:val="24"/>
          <w:lang w:eastAsia="pl-PL"/>
        </w:rPr>
        <w:t>0,5 mm</w:t>
      </w:r>
      <w:r w:rsidRPr="00D96A46">
        <w:rPr>
          <w:rFonts w:ascii="Arial" w:eastAsia="Times New Roman" w:hAnsi="Arial" w:cs="Arial"/>
          <w:sz w:val="24"/>
          <w:szCs w:val="24"/>
          <w:lang w:eastAsia="pl-PL"/>
        </w:rPr>
        <w:t xml:space="preserve">, </w:t>
      </w:r>
      <w:r w:rsidR="00374A6B" w:rsidRPr="00374A6B">
        <w:rPr>
          <w:rFonts w:ascii="Arial" w:eastAsia="Times New Roman" w:hAnsi="Arial" w:cs="Arial"/>
          <w:sz w:val="24"/>
          <w:szCs w:val="24"/>
          <w:lang w:eastAsia="pl-PL"/>
        </w:rPr>
        <w:t>z powłoką</w:t>
      </w:r>
      <w:r w:rsidRPr="00D96A46">
        <w:rPr>
          <w:rFonts w:ascii="Arial" w:eastAsia="Times New Roman" w:hAnsi="Arial" w:cs="Arial"/>
          <w:sz w:val="24"/>
          <w:szCs w:val="24"/>
          <w:lang w:eastAsia="pl-PL"/>
        </w:rPr>
        <w:t xml:space="preserve"> antykondensacyjn</w:t>
      </w:r>
      <w:r w:rsidR="00374A6B" w:rsidRPr="00374A6B">
        <w:rPr>
          <w:rFonts w:ascii="Arial" w:eastAsia="Times New Roman" w:hAnsi="Arial" w:cs="Arial"/>
          <w:sz w:val="24"/>
          <w:szCs w:val="24"/>
          <w:lang w:eastAsia="pl-PL"/>
        </w:rPr>
        <w:t>ą</w:t>
      </w:r>
      <w:r w:rsidRPr="00D96A46">
        <w:rPr>
          <w:rFonts w:ascii="Arial" w:eastAsia="Times New Roman" w:hAnsi="Arial" w:cs="Arial"/>
          <w:sz w:val="24"/>
          <w:szCs w:val="24"/>
          <w:lang w:eastAsia="pl-PL"/>
        </w:rPr>
        <w:t xml:space="preserve"> od wewnątrz</w:t>
      </w:r>
      <w:r w:rsidR="006A47B3">
        <w:rPr>
          <w:rFonts w:ascii="Arial" w:eastAsia="Times New Roman" w:hAnsi="Arial" w:cs="Arial"/>
          <w:sz w:val="24"/>
          <w:szCs w:val="24"/>
          <w:lang w:eastAsia="pl-PL"/>
        </w:rPr>
        <w:t xml:space="preserve"> w kolorze szaro brudnym</w:t>
      </w:r>
      <w:r w:rsidRPr="00D96A46">
        <w:rPr>
          <w:rFonts w:ascii="Arial" w:eastAsia="Times New Roman" w:hAnsi="Arial" w:cs="Arial"/>
          <w:sz w:val="24"/>
          <w:szCs w:val="24"/>
          <w:lang w:eastAsia="pl-PL"/>
        </w:rPr>
        <w:t xml:space="preserve">. </w:t>
      </w:r>
      <w:r w:rsidR="00374A6B" w:rsidRPr="00374A6B">
        <w:rPr>
          <w:rFonts w:ascii="Arial" w:eastAsia="Times New Roman" w:hAnsi="Arial" w:cs="Arial"/>
          <w:sz w:val="24"/>
          <w:szCs w:val="24"/>
          <w:lang w:eastAsia="pl-PL"/>
        </w:rPr>
        <w:t>K</w:t>
      </w:r>
      <w:r w:rsidRPr="00D96A46">
        <w:rPr>
          <w:rFonts w:ascii="Arial" w:eastAsia="Times New Roman" w:hAnsi="Arial" w:cs="Arial"/>
          <w:sz w:val="24"/>
          <w:szCs w:val="24"/>
          <w:lang w:eastAsia="pl-PL"/>
        </w:rPr>
        <w:t>olor zewnętrzny</w:t>
      </w:r>
      <w:r w:rsidR="006A47B3">
        <w:rPr>
          <w:rFonts w:ascii="Arial" w:eastAsia="Times New Roman" w:hAnsi="Arial" w:cs="Arial"/>
          <w:sz w:val="24"/>
          <w:szCs w:val="24"/>
          <w:lang w:eastAsia="pl-PL"/>
        </w:rPr>
        <w:t xml:space="preserve"> dachu</w:t>
      </w:r>
      <w:r w:rsidR="0049036C">
        <w:rPr>
          <w:rFonts w:ascii="Arial" w:eastAsia="Times New Roman" w:hAnsi="Arial" w:cs="Arial"/>
          <w:sz w:val="24"/>
          <w:szCs w:val="24"/>
          <w:lang w:eastAsia="pl-PL"/>
        </w:rPr>
        <w:t xml:space="preserve">: ANTRACYT RAL 7016, </w:t>
      </w:r>
    </w:p>
    <w:p w14:paraId="09625E26" w14:textId="0CD10522" w:rsidR="00D96A46" w:rsidRPr="00D96A46" w:rsidRDefault="0049036C" w:rsidP="006721B9">
      <w:pPr>
        <w:numPr>
          <w:ilvl w:val="0"/>
          <w:numId w:val="3"/>
        </w:numPr>
        <w:shd w:val="clear" w:color="auto" w:fill="FFFFFF"/>
        <w:spacing w:before="100" w:beforeAutospacing="1" w:after="100" w:afterAutospacing="1" w:line="240" w:lineRule="auto"/>
        <w:jc w:val="both"/>
        <w:rPr>
          <w:rFonts w:ascii="Arial" w:eastAsia="Times New Roman" w:hAnsi="Arial" w:cs="Arial"/>
          <w:sz w:val="24"/>
          <w:szCs w:val="24"/>
          <w:lang w:eastAsia="pl-PL"/>
        </w:rPr>
      </w:pPr>
      <w:r>
        <w:rPr>
          <w:rFonts w:ascii="Arial" w:eastAsia="Times New Roman" w:hAnsi="Arial" w:cs="Arial"/>
          <w:sz w:val="24"/>
          <w:szCs w:val="24"/>
          <w:lang w:eastAsia="pl-PL"/>
        </w:rPr>
        <w:t>K</w:t>
      </w:r>
      <w:r w:rsidR="00D96A46" w:rsidRPr="00D96A46">
        <w:rPr>
          <w:rFonts w:ascii="Arial" w:eastAsia="Times New Roman" w:hAnsi="Arial" w:cs="Arial"/>
          <w:sz w:val="24"/>
          <w:szCs w:val="24"/>
          <w:lang w:eastAsia="pl-PL"/>
        </w:rPr>
        <w:t xml:space="preserve">ierunek odwodnienia: </w:t>
      </w:r>
      <w:r w:rsidR="00331DAC">
        <w:rPr>
          <w:rFonts w:ascii="Arial" w:eastAsia="Times New Roman" w:hAnsi="Arial" w:cs="Arial"/>
          <w:sz w:val="24"/>
          <w:szCs w:val="24"/>
          <w:lang w:eastAsia="pl-PL"/>
        </w:rPr>
        <w:t xml:space="preserve">dach </w:t>
      </w:r>
      <w:r w:rsidR="006603BE">
        <w:rPr>
          <w:rFonts w:ascii="Arial" w:eastAsia="Times New Roman" w:hAnsi="Arial" w:cs="Arial"/>
          <w:sz w:val="24"/>
          <w:szCs w:val="24"/>
          <w:lang w:eastAsia="pl-PL"/>
        </w:rPr>
        <w:t>dwuspadowy</w:t>
      </w:r>
      <w:r w:rsidR="00D96A46" w:rsidRPr="00D96A46">
        <w:rPr>
          <w:rFonts w:ascii="Arial" w:eastAsia="Times New Roman" w:hAnsi="Arial" w:cs="Arial"/>
          <w:sz w:val="24"/>
          <w:szCs w:val="24"/>
          <w:lang w:eastAsia="pl-PL"/>
        </w:rPr>
        <w:t>, spadek do tyłu </w:t>
      </w:r>
      <w:r w:rsidR="00D96A46" w:rsidRPr="00D96A46">
        <w:rPr>
          <w:rFonts w:ascii="Arial" w:eastAsia="Times New Roman" w:hAnsi="Arial" w:cs="Arial"/>
          <w:b/>
          <w:bCs/>
          <w:sz w:val="24"/>
          <w:szCs w:val="24"/>
          <w:lang w:eastAsia="pl-PL"/>
        </w:rPr>
        <w:t>1-1,5 %</w:t>
      </w:r>
      <w:r w:rsidR="00D96A46" w:rsidRPr="00D96A46">
        <w:rPr>
          <w:rFonts w:ascii="Arial" w:eastAsia="Times New Roman" w:hAnsi="Arial" w:cs="Arial"/>
          <w:sz w:val="24"/>
          <w:szCs w:val="24"/>
          <w:lang w:eastAsia="pl-PL"/>
        </w:rPr>
        <w:t>.</w:t>
      </w:r>
    </w:p>
    <w:p w14:paraId="1DC29613" w14:textId="77777777" w:rsidR="00D96A46" w:rsidRPr="00D96A46" w:rsidRDefault="00D96A46" w:rsidP="006721B9">
      <w:pPr>
        <w:numPr>
          <w:ilvl w:val="0"/>
          <w:numId w:val="3"/>
        </w:numPr>
        <w:shd w:val="clear" w:color="auto" w:fill="FFFFFF"/>
        <w:spacing w:before="100" w:beforeAutospacing="1" w:after="100" w:afterAutospacing="1" w:line="240" w:lineRule="auto"/>
        <w:jc w:val="both"/>
        <w:rPr>
          <w:rFonts w:ascii="Arial" w:eastAsia="Times New Roman" w:hAnsi="Arial" w:cs="Arial"/>
          <w:sz w:val="24"/>
          <w:szCs w:val="24"/>
          <w:lang w:eastAsia="pl-PL"/>
        </w:rPr>
      </w:pPr>
      <w:r w:rsidRPr="00D96A46">
        <w:rPr>
          <w:rFonts w:ascii="Arial" w:eastAsia="Times New Roman" w:hAnsi="Arial" w:cs="Arial"/>
          <w:sz w:val="24"/>
          <w:szCs w:val="24"/>
          <w:lang w:eastAsia="pl-PL"/>
        </w:rPr>
        <w:t>Odwodnienie: rynna pvc, o średnicy </w:t>
      </w:r>
      <w:r w:rsidRPr="00D96A46">
        <w:rPr>
          <w:rFonts w:ascii="Arial" w:eastAsia="Times New Roman" w:hAnsi="Arial" w:cs="Arial"/>
          <w:b/>
          <w:bCs/>
          <w:sz w:val="24"/>
          <w:szCs w:val="24"/>
          <w:lang w:eastAsia="pl-PL"/>
        </w:rPr>
        <w:t>100 mm</w:t>
      </w:r>
      <w:r w:rsidRPr="00D96A46">
        <w:rPr>
          <w:rFonts w:ascii="Arial" w:eastAsia="Times New Roman" w:hAnsi="Arial" w:cs="Arial"/>
          <w:sz w:val="24"/>
          <w:szCs w:val="24"/>
          <w:lang w:eastAsia="pl-PL"/>
        </w:rPr>
        <w:t>, nawierzchniowa na tylnej części carportu, rura spustowa o średnicy </w:t>
      </w:r>
      <w:r w:rsidRPr="00D96A46">
        <w:rPr>
          <w:rFonts w:ascii="Arial" w:eastAsia="Times New Roman" w:hAnsi="Arial" w:cs="Arial"/>
          <w:b/>
          <w:bCs/>
          <w:sz w:val="24"/>
          <w:szCs w:val="24"/>
          <w:lang w:eastAsia="pl-PL"/>
        </w:rPr>
        <w:t>90 mm</w:t>
      </w:r>
      <w:r w:rsidRPr="00D96A46">
        <w:rPr>
          <w:rFonts w:ascii="Arial" w:eastAsia="Times New Roman" w:hAnsi="Arial" w:cs="Arial"/>
          <w:sz w:val="24"/>
          <w:szCs w:val="24"/>
          <w:lang w:eastAsia="pl-PL"/>
        </w:rPr>
        <w:t>, odprowadzająca wodę do gruntu. Kolor dopasowany do koloru carportu. Elementy montażowe systemu rynnowego (uchwyty) w zestawie. Kierunek odwodnienia dowolny lewy lub prawy.</w:t>
      </w:r>
    </w:p>
    <w:p w14:paraId="4D040834" w14:textId="77777777" w:rsidR="00D96A46" w:rsidRPr="0049036C" w:rsidRDefault="00374A6B" w:rsidP="006721B9">
      <w:pPr>
        <w:numPr>
          <w:ilvl w:val="0"/>
          <w:numId w:val="3"/>
        </w:numPr>
        <w:shd w:val="clear" w:color="auto" w:fill="FFFFFF"/>
        <w:spacing w:before="100" w:beforeAutospacing="1" w:after="100" w:afterAutospacing="1" w:line="240" w:lineRule="auto"/>
        <w:jc w:val="both"/>
        <w:rPr>
          <w:rFonts w:ascii="Arial" w:eastAsia="Times New Roman" w:hAnsi="Arial" w:cs="Arial"/>
          <w:sz w:val="24"/>
          <w:szCs w:val="24"/>
          <w:lang w:eastAsia="pl-PL"/>
        </w:rPr>
      </w:pPr>
      <w:r w:rsidRPr="0049036C">
        <w:rPr>
          <w:rFonts w:ascii="Arial" w:eastAsia="Times New Roman" w:hAnsi="Arial" w:cs="Arial"/>
          <w:sz w:val="24"/>
          <w:szCs w:val="24"/>
          <w:lang w:eastAsia="pl-PL"/>
        </w:rPr>
        <w:t>Wypełnienia</w:t>
      </w:r>
      <w:r w:rsidR="00D96A46" w:rsidRPr="0049036C">
        <w:rPr>
          <w:rFonts w:ascii="Arial" w:eastAsia="Times New Roman" w:hAnsi="Arial" w:cs="Arial"/>
          <w:sz w:val="24"/>
          <w:szCs w:val="24"/>
          <w:lang w:eastAsia="pl-PL"/>
        </w:rPr>
        <w:t xml:space="preserve"> (ścian</w:t>
      </w:r>
      <w:r w:rsidRPr="0049036C">
        <w:rPr>
          <w:rFonts w:ascii="Arial" w:eastAsia="Times New Roman" w:hAnsi="Arial" w:cs="Arial"/>
          <w:sz w:val="24"/>
          <w:szCs w:val="24"/>
          <w:lang w:eastAsia="pl-PL"/>
        </w:rPr>
        <w:t>ki</w:t>
      </w:r>
      <w:r w:rsidR="00D96A46" w:rsidRPr="0049036C">
        <w:rPr>
          <w:rFonts w:ascii="Arial" w:eastAsia="Times New Roman" w:hAnsi="Arial" w:cs="Arial"/>
          <w:sz w:val="24"/>
          <w:szCs w:val="24"/>
          <w:lang w:eastAsia="pl-PL"/>
        </w:rPr>
        <w:t>) pomiędzy słupami </w:t>
      </w:r>
      <w:r w:rsidRPr="0049036C">
        <w:rPr>
          <w:rFonts w:ascii="Arial" w:eastAsia="Times New Roman" w:hAnsi="Arial" w:cs="Arial"/>
          <w:bCs/>
          <w:sz w:val="24"/>
          <w:szCs w:val="24"/>
          <w:lang w:eastAsia="pl-PL"/>
        </w:rPr>
        <w:t>profilem zamkniętym typ MODERN wysokość profila 255 mm, odstęp między profilami 30 mm. Kolor ZŁOTY DĄB lub zbliżony. Ścianki do zabudowy (cały tył, cała lewa strona, trzy segmenty po prawej stronie, przód niezabudowany)</w:t>
      </w:r>
      <w:r w:rsidR="0049036C" w:rsidRPr="0049036C">
        <w:rPr>
          <w:rFonts w:ascii="Arial" w:eastAsia="Times New Roman" w:hAnsi="Arial" w:cs="Arial"/>
          <w:bCs/>
          <w:sz w:val="24"/>
          <w:szCs w:val="24"/>
          <w:lang w:eastAsia="pl-PL"/>
        </w:rPr>
        <w:t xml:space="preserve">. Rozstaw słupów co </w:t>
      </w:r>
      <w:r w:rsidR="0049036C" w:rsidRPr="0049036C">
        <w:rPr>
          <w:rFonts w:ascii="Arial" w:eastAsia="Times New Roman" w:hAnsi="Arial" w:cs="Arial"/>
          <w:sz w:val="24"/>
          <w:szCs w:val="24"/>
          <w:lang w:eastAsia="pl-PL"/>
        </w:rPr>
        <w:t>187,5 cm</w:t>
      </w:r>
      <w:r w:rsidR="0049036C">
        <w:rPr>
          <w:rFonts w:ascii="Arial" w:eastAsia="Times New Roman" w:hAnsi="Arial" w:cs="Arial"/>
          <w:sz w:val="24"/>
          <w:szCs w:val="24"/>
          <w:lang w:eastAsia="pl-PL"/>
        </w:rPr>
        <w:t>.</w:t>
      </w:r>
    </w:p>
    <w:p w14:paraId="2EBBA0A9" w14:textId="77777777" w:rsidR="00D96A46" w:rsidRDefault="0049036C" w:rsidP="006721B9">
      <w:pPr>
        <w:numPr>
          <w:ilvl w:val="0"/>
          <w:numId w:val="3"/>
        </w:numPr>
        <w:shd w:val="clear" w:color="auto" w:fill="FFFFFF"/>
        <w:spacing w:before="100" w:beforeAutospacing="1" w:after="100" w:afterAutospacing="1" w:line="240" w:lineRule="auto"/>
        <w:jc w:val="both"/>
        <w:rPr>
          <w:rFonts w:ascii="Arial" w:eastAsia="Times New Roman" w:hAnsi="Arial" w:cs="Arial"/>
          <w:sz w:val="24"/>
          <w:szCs w:val="24"/>
          <w:lang w:eastAsia="pl-PL"/>
        </w:rPr>
      </w:pPr>
      <w:r>
        <w:rPr>
          <w:rFonts w:ascii="Arial" w:eastAsia="Times New Roman" w:hAnsi="Arial" w:cs="Arial"/>
          <w:sz w:val="24"/>
          <w:szCs w:val="24"/>
          <w:lang w:eastAsia="pl-PL"/>
        </w:rPr>
        <w:t>Konstrukcja wolnostojąca.</w:t>
      </w:r>
    </w:p>
    <w:p w14:paraId="6F0F5134" w14:textId="77777777" w:rsidR="00374A6B" w:rsidRDefault="00374A6B" w:rsidP="006721B9">
      <w:pPr>
        <w:numPr>
          <w:ilvl w:val="0"/>
          <w:numId w:val="3"/>
        </w:numPr>
        <w:shd w:val="clear" w:color="auto" w:fill="FFFFFF"/>
        <w:spacing w:before="100" w:beforeAutospacing="1" w:after="100" w:afterAutospacing="1" w:line="240" w:lineRule="auto"/>
        <w:jc w:val="both"/>
        <w:rPr>
          <w:rFonts w:ascii="Arial" w:eastAsia="Times New Roman" w:hAnsi="Arial" w:cs="Arial"/>
          <w:sz w:val="24"/>
          <w:szCs w:val="24"/>
          <w:lang w:eastAsia="pl-PL"/>
        </w:rPr>
      </w:pPr>
      <w:r>
        <w:rPr>
          <w:rFonts w:ascii="Arial" w:eastAsia="Times New Roman" w:hAnsi="Arial" w:cs="Arial"/>
          <w:sz w:val="24"/>
          <w:szCs w:val="24"/>
          <w:lang w:eastAsia="pl-PL"/>
        </w:rPr>
        <w:t>Stopy fundamentowe pod słupy o wymiarze wys. x szer. x dł. cm (80 x 50 x 50)</w:t>
      </w:r>
      <w:r w:rsidR="0049036C">
        <w:rPr>
          <w:rFonts w:ascii="Arial" w:eastAsia="Times New Roman" w:hAnsi="Arial" w:cs="Arial"/>
          <w:sz w:val="24"/>
          <w:szCs w:val="24"/>
          <w:lang w:eastAsia="pl-PL"/>
        </w:rPr>
        <w:t xml:space="preserve"> – 13 szt.</w:t>
      </w:r>
    </w:p>
    <w:p w14:paraId="75356943" w14:textId="70D0B2BA" w:rsidR="00264FE7" w:rsidRPr="00331DAC" w:rsidRDefault="0049036C" w:rsidP="006721B9">
      <w:pPr>
        <w:numPr>
          <w:ilvl w:val="0"/>
          <w:numId w:val="3"/>
        </w:numPr>
        <w:shd w:val="clear" w:color="auto" w:fill="FFFFFF"/>
        <w:spacing w:before="100" w:beforeAutospacing="1" w:after="100" w:afterAutospacing="1" w:line="240" w:lineRule="auto"/>
        <w:rPr>
          <w:rFonts w:ascii="Arial" w:eastAsia="Times New Roman" w:hAnsi="Arial" w:cs="Arial"/>
          <w:sz w:val="24"/>
          <w:szCs w:val="24"/>
          <w:lang w:eastAsia="pl-PL"/>
        </w:rPr>
      </w:pPr>
      <w:r w:rsidRPr="00331DAC">
        <w:rPr>
          <w:rFonts w:ascii="Arial" w:eastAsia="Times New Roman" w:hAnsi="Arial" w:cs="Arial"/>
          <w:sz w:val="24"/>
          <w:szCs w:val="24"/>
          <w:lang w:eastAsia="pl-PL"/>
        </w:rPr>
        <w:t>Zakotwienie</w:t>
      </w:r>
      <w:r w:rsidR="006721B9">
        <w:rPr>
          <w:rFonts w:ascii="Arial" w:eastAsia="Times New Roman" w:hAnsi="Arial" w:cs="Arial"/>
          <w:sz w:val="24"/>
          <w:szCs w:val="24"/>
          <w:lang w:eastAsia="pl-PL"/>
        </w:rPr>
        <w:t xml:space="preserve"> </w:t>
      </w:r>
      <w:r w:rsidRPr="00331DAC">
        <w:rPr>
          <w:rFonts w:ascii="Arial" w:eastAsia="Times New Roman" w:hAnsi="Arial" w:cs="Arial"/>
          <w:sz w:val="24"/>
          <w:szCs w:val="24"/>
          <w:lang w:eastAsia="pl-PL"/>
        </w:rPr>
        <w:t>altany do stóp fundamentowych</w:t>
      </w:r>
      <w:r w:rsidR="006721B9">
        <w:rPr>
          <w:rFonts w:ascii="Arial" w:eastAsia="Times New Roman" w:hAnsi="Arial" w:cs="Arial"/>
          <w:sz w:val="24"/>
          <w:szCs w:val="24"/>
          <w:lang w:eastAsia="pl-PL"/>
        </w:rPr>
        <w:t>.</w:t>
      </w:r>
      <w:r w:rsidR="00264FE7" w:rsidRPr="00331DAC">
        <w:rPr>
          <w:rFonts w:ascii="Arial" w:eastAsia="Times New Roman" w:hAnsi="Arial" w:cs="Arial"/>
          <w:sz w:val="24"/>
          <w:szCs w:val="24"/>
          <w:lang w:eastAsia="pl-PL"/>
        </w:rPr>
        <w:br/>
      </w:r>
    </w:p>
    <w:p w14:paraId="1D141864" w14:textId="77777777" w:rsidR="00264FE7" w:rsidRDefault="00264FE7">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26F88148" w14:textId="77777777" w:rsidR="00264FE7" w:rsidRDefault="00264FE7" w:rsidP="00264FE7">
      <w:pPr>
        <w:shd w:val="clear" w:color="auto" w:fill="FFFFFF"/>
        <w:spacing w:before="100" w:beforeAutospacing="1" w:after="100" w:afterAutospacing="1" w:line="24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Poglądowe zdjęcie:</w:t>
      </w:r>
    </w:p>
    <w:p w14:paraId="26846F8A" w14:textId="77777777" w:rsidR="00264FE7" w:rsidRDefault="00264FE7" w:rsidP="00264FE7">
      <w:pPr>
        <w:shd w:val="clear" w:color="auto" w:fill="FFFFFF"/>
        <w:spacing w:before="100" w:beforeAutospacing="1" w:after="100" w:afterAutospacing="1" w:line="240" w:lineRule="auto"/>
        <w:rPr>
          <w:rFonts w:ascii="Arial" w:eastAsia="Times New Roman" w:hAnsi="Arial" w:cs="Arial"/>
          <w:sz w:val="24"/>
          <w:szCs w:val="24"/>
          <w:lang w:eastAsia="pl-PL"/>
        </w:rPr>
      </w:pPr>
      <w:r>
        <w:rPr>
          <w:rFonts w:ascii="Arial" w:eastAsia="Times New Roman" w:hAnsi="Arial" w:cs="Arial"/>
          <w:noProof/>
          <w:sz w:val="24"/>
          <w:szCs w:val="24"/>
          <w:lang w:eastAsia="pl-PL"/>
        </w:rPr>
        <w:drawing>
          <wp:inline distT="0" distB="0" distL="0" distR="0" wp14:anchorId="6142F956" wp14:editId="616432E7">
            <wp:extent cx="5762625" cy="2638425"/>
            <wp:effectExtent l="1905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762625" cy="2638425"/>
                    </a:xfrm>
                    <a:prstGeom prst="rect">
                      <a:avLst/>
                    </a:prstGeom>
                    <a:noFill/>
                    <a:ln w="9525">
                      <a:noFill/>
                      <a:miter lim="800000"/>
                      <a:headEnd/>
                      <a:tailEnd/>
                    </a:ln>
                  </pic:spPr>
                </pic:pic>
              </a:graphicData>
            </a:graphic>
          </wp:inline>
        </w:drawing>
      </w:r>
    </w:p>
    <w:p w14:paraId="41B7C671" w14:textId="77777777" w:rsidR="00264FE7" w:rsidRPr="00D96A46" w:rsidRDefault="00264FE7" w:rsidP="00264FE7">
      <w:pPr>
        <w:shd w:val="clear" w:color="auto" w:fill="FFFFFF"/>
        <w:spacing w:before="100" w:beforeAutospacing="1" w:after="100" w:afterAutospacing="1" w:line="240" w:lineRule="auto"/>
        <w:rPr>
          <w:rFonts w:ascii="Arial" w:eastAsia="Times New Roman" w:hAnsi="Arial" w:cs="Arial"/>
          <w:sz w:val="24"/>
          <w:szCs w:val="24"/>
          <w:lang w:eastAsia="pl-PL"/>
        </w:rPr>
      </w:pPr>
      <w:r>
        <w:rPr>
          <w:rFonts w:ascii="Arial" w:eastAsia="Times New Roman" w:hAnsi="Arial" w:cs="Arial"/>
          <w:noProof/>
          <w:sz w:val="24"/>
          <w:szCs w:val="24"/>
          <w:lang w:eastAsia="pl-PL"/>
        </w:rPr>
        <w:drawing>
          <wp:inline distT="0" distB="0" distL="0" distR="0" wp14:anchorId="5C01BFE0" wp14:editId="4A2AED29">
            <wp:extent cx="5762625" cy="4572000"/>
            <wp:effectExtent l="1905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762625" cy="4572000"/>
                    </a:xfrm>
                    <a:prstGeom prst="rect">
                      <a:avLst/>
                    </a:prstGeom>
                    <a:noFill/>
                    <a:ln w="9525">
                      <a:noFill/>
                      <a:miter lim="800000"/>
                      <a:headEnd/>
                      <a:tailEnd/>
                    </a:ln>
                  </pic:spPr>
                </pic:pic>
              </a:graphicData>
            </a:graphic>
          </wp:inline>
        </w:drawing>
      </w:r>
    </w:p>
    <w:p w14:paraId="4244B790" w14:textId="77777777" w:rsidR="00AE5159" w:rsidRDefault="00AE5159" w:rsidP="00D96A46"/>
    <w:sectPr w:rsidR="00AE5159" w:rsidSect="001963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3D83"/>
    <w:multiLevelType w:val="multilevel"/>
    <w:tmpl w:val="1C96E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19470D"/>
    <w:multiLevelType w:val="multilevel"/>
    <w:tmpl w:val="F752C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6D7658"/>
    <w:multiLevelType w:val="hybridMultilevel"/>
    <w:tmpl w:val="A1EE91F6"/>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662B5D08"/>
    <w:multiLevelType w:val="multilevel"/>
    <w:tmpl w:val="782A7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4340658">
    <w:abstractNumId w:val="3"/>
  </w:num>
  <w:num w:numId="2" w16cid:durableId="749888984">
    <w:abstractNumId w:val="1"/>
  </w:num>
  <w:num w:numId="3" w16cid:durableId="1790784637">
    <w:abstractNumId w:val="0"/>
  </w:num>
  <w:num w:numId="4" w16cid:durableId="20442076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F290F"/>
    <w:rsid w:val="000765A7"/>
    <w:rsid w:val="00115F5B"/>
    <w:rsid w:val="0019632A"/>
    <w:rsid w:val="00264FE7"/>
    <w:rsid w:val="002D4CCF"/>
    <w:rsid w:val="00331DAC"/>
    <w:rsid w:val="00356A6D"/>
    <w:rsid w:val="00374A6B"/>
    <w:rsid w:val="003E0B41"/>
    <w:rsid w:val="00404007"/>
    <w:rsid w:val="0045680A"/>
    <w:rsid w:val="0049036C"/>
    <w:rsid w:val="00562415"/>
    <w:rsid w:val="005B4A9C"/>
    <w:rsid w:val="005B79BF"/>
    <w:rsid w:val="0063384B"/>
    <w:rsid w:val="00653B83"/>
    <w:rsid w:val="006603BE"/>
    <w:rsid w:val="006721B9"/>
    <w:rsid w:val="006A47B3"/>
    <w:rsid w:val="006E252A"/>
    <w:rsid w:val="00785A72"/>
    <w:rsid w:val="0081422D"/>
    <w:rsid w:val="008A434D"/>
    <w:rsid w:val="008E14EE"/>
    <w:rsid w:val="009445E1"/>
    <w:rsid w:val="00A3010F"/>
    <w:rsid w:val="00AE5159"/>
    <w:rsid w:val="00AF72AB"/>
    <w:rsid w:val="00B069B8"/>
    <w:rsid w:val="00B20187"/>
    <w:rsid w:val="00B25315"/>
    <w:rsid w:val="00BD448C"/>
    <w:rsid w:val="00BF073F"/>
    <w:rsid w:val="00C37068"/>
    <w:rsid w:val="00C40FF2"/>
    <w:rsid w:val="00CA0C15"/>
    <w:rsid w:val="00D450AA"/>
    <w:rsid w:val="00D84F4B"/>
    <w:rsid w:val="00D96A46"/>
    <w:rsid w:val="00DC7679"/>
    <w:rsid w:val="00E460E0"/>
    <w:rsid w:val="00F41BAB"/>
    <w:rsid w:val="00F51DFC"/>
    <w:rsid w:val="00F5324B"/>
    <w:rsid w:val="00F64DD6"/>
    <w:rsid w:val="00FF29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FFDBD"/>
  <w15:docId w15:val="{BBAAFEA3-9085-4F9F-B9D6-7ED648E5B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9632A"/>
  </w:style>
  <w:style w:type="paragraph" w:styleId="Nagwek2">
    <w:name w:val="heading 2"/>
    <w:basedOn w:val="Normalny"/>
    <w:link w:val="Nagwek2Znak"/>
    <w:uiPriority w:val="9"/>
    <w:qFormat/>
    <w:rsid w:val="00D96A46"/>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D96A46"/>
    <w:rPr>
      <w:rFonts w:ascii="Times New Roman" w:eastAsia="Times New Roman" w:hAnsi="Times New Roman" w:cs="Times New Roman"/>
      <w:b/>
      <w:bCs/>
      <w:sz w:val="36"/>
      <w:szCs w:val="36"/>
      <w:lang w:eastAsia="pl-PL"/>
    </w:rPr>
  </w:style>
  <w:style w:type="paragraph" w:styleId="NormalnyWeb">
    <w:name w:val="Normal (Web)"/>
    <w:basedOn w:val="Normalny"/>
    <w:uiPriority w:val="99"/>
    <w:semiHidden/>
    <w:unhideWhenUsed/>
    <w:rsid w:val="00D96A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64FE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64FE7"/>
    <w:rPr>
      <w:rFonts w:ascii="Tahoma" w:hAnsi="Tahoma" w:cs="Tahoma"/>
      <w:sz w:val="16"/>
      <w:szCs w:val="16"/>
    </w:rPr>
  </w:style>
  <w:style w:type="paragraph" w:styleId="Akapitzlist">
    <w:name w:val="List Paragraph"/>
    <w:basedOn w:val="Normalny"/>
    <w:uiPriority w:val="34"/>
    <w:qFormat/>
    <w:rsid w:val="00B201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7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285</Words>
  <Characters>1714</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dc:creator>
  <cp:lastModifiedBy>Małgorzata Szarek</cp:lastModifiedBy>
  <cp:revision>14</cp:revision>
  <dcterms:created xsi:type="dcterms:W3CDTF">2025-09-24T14:37:00Z</dcterms:created>
  <dcterms:modified xsi:type="dcterms:W3CDTF">2026-02-19T06:39:00Z</dcterms:modified>
</cp:coreProperties>
</file>